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320"/>
        <w:gridCol w:w="3881"/>
        <w:gridCol w:w="1167"/>
        <w:gridCol w:w="1150"/>
        <w:gridCol w:w="1515"/>
        <w:gridCol w:w="1531"/>
        <w:gridCol w:w="1895"/>
        <w:gridCol w:w="1863"/>
        <w:gridCol w:w="1704"/>
      </w:tblGrid>
      <w:tr w:rsidR="004224F9" w:rsidRPr="004224F9" w:rsidTr="00183A3A">
        <w:trPr>
          <w:trHeight w:val="31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24F9" w:rsidRPr="004224F9" w:rsidRDefault="004224F9" w:rsidP="00422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189F" w:rsidRDefault="004224F9" w:rsidP="004224F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224F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  <w:tbl>
            <w:tblPr>
              <w:tblStyle w:val="a3"/>
              <w:tblW w:w="145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7"/>
              <w:gridCol w:w="5420"/>
              <w:gridCol w:w="4541"/>
            </w:tblGrid>
            <w:tr w:rsidR="0063189F" w:rsidTr="00183A3A">
              <w:tc>
                <w:tcPr>
                  <w:tcW w:w="4637" w:type="dxa"/>
                </w:tcPr>
                <w:p w:rsidR="0063189F" w:rsidRDefault="0063189F" w:rsidP="004224F9">
                  <w:pPr>
                    <w:jc w:val="right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20" w:type="dxa"/>
                </w:tcPr>
                <w:p w:rsidR="0063189F" w:rsidRDefault="0063189F" w:rsidP="004224F9">
                  <w:pPr>
                    <w:jc w:val="right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41" w:type="dxa"/>
                </w:tcPr>
                <w:p w:rsidR="0063189F" w:rsidRDefault="00E40CAF" w:rsidP="00E40CAF">
                  <w:pPr>
                    <w:tabs>
                      <w:tab w:val="left" w:pos="4325"/>
                    </w:tabs>
                    <w:jc w:val="center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              </w:t>
                  </w:r>
                  <w:r w:rsidR="0063189F" w:rsidRPr="004224F9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>Приложение 8</w:t>
                  </w:r>
                </w:p>
                <w:p w:rsidR="0063189F" w:rsidRDefault="00E40CAF" w:rsidP="00E40CAF">
                  <w:pPr>
                    <w:tabs>
                      <w:tab w:val="left" w:pos="4325"/>
                    </w:tabs>
                    <w:jc w:val="center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              </w:t>
                  </w:r>
                  <w:r w:rsidR="0063189F" w:rsidRPr="004224F9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>к решению Тульской городской</w:t>
                  </w:r>
                </w:p>
                <w:p w:rsidR="0063189F" w:rsidRDefault="00E40CAF" w:rsidP="00CD54D6">
                  <w:pPr>
                    <w:tabs>
                      <w:tab w:val="left" w:pos="4325"/>
                    </w:tabs>
                    <w:jc w:val="center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="0063189F" w:rsidRPr="004224F9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Думы от </w:t>
                  </w:r>
                  <w:r w:rsidR="00CD54D6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28 мая 2025 г. </w:t>
                  </w:r>
                  <w:r w:rsidR="00D139F8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 </w:t>
                  </w:r>
                  <w:bookmarkStart w:id="0" w:name="_GoBack"/>
                  <w:bookmarkEnd w:id="0"/>
                  <w:r w:rsidR="00CD54D6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>№ 9/191</w:t>
                  </w:r>
                </w:p>
              </w:tc>
            </w:tr>
          </w:tbl>
          <w:p w:rsidR="0063189F" w:rsidRDefault="0063189F" w:rsidP="004224F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  <w:p w:rsidR="004224F9" w:rsidRPr="004224F9" w:rsidRDefault="004224F9" w:rsidP="0063189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224F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4224F9" w:rsidRPr="004224F9" w:rsidTr="00183A3A">
        <w:trPr>
          <w:trHeight w:val="31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24F9" w:rsidRPr="004224F9" w:rsidTr="00183A3A">
        <w:trPr>
          <w:trHeight w:val="106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189F" w:rsidRDefault="004224F9" w:rsidP="004224F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</w:pPr>
            <w:r w:rsidRPr="0063189F"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  <w:t>Исполнение расходов бюджета муниципального образования город Тула, направл</w:t>
            </w:r>
            <w:r w:rsidR="00B72797"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  <w:t>енных</w:t>
            </w:r>
            <w:r w:rsidRPr="0063189F"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  <w:t xml:space="preserve"> на исполнение </w:t>
            </w:r>
          </w:p>
          <w:p w:rsidR="004224F9" w:rsidRPr="0063189F" w:rsidRDefault="004224F9" w:rsidP="004224F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</w:pPr>
            <w:r w:rsidRPr="0063189F"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  <w:t xml:space="preserve">публичных нормативных обязательств, за 2024 год </w:t>
            </w:r>
          </w:p>
          <w:p w:rsidR="004224F9" w:rsidRPr="0063189F" w:rsidRDefault="004224F9" w:rsidP="004224F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  <w:lang w:eastAsia="ru-RU"/>
              </w:rPr>
            </w:pPr>
            <w:r w:rsidRPr="0063189F">
              <w:rPr>
                <w:rFonts w:ascii="PT Astra Serif" w:eastAsia="Times New Roman" w:hAnsi="PT Astra Serif" w:cs="Arial CYR"/>
                <w:sz w:val="16"/>
                <w:szCs w:val="16"/>
                <w:lang w:eastAsia="ru-RU"/>
              </w:rPr>
              <w:t>(руб.)</w:t>
            </w:r>
          </w:p>
        </w:tc>
      </w:tr>
    </w:tbl>
    <w:tbl>
      <w:tblPr>
        <w:tblStyle w:val="a3"/>
        <w:tblW w:w="15022" w:type="dxa"/>
        <w:tblLook w:val="04A0" w:firstRow="1" w:lastRow="0" w:firstColumn="1" w:lastColumn="0" w:noHBand="0" w:noVBand="1"/>
      </w:tblPr>
      <w:tblGrid>
        <w:gridCol w:w="320"/>
        <w:gridCol w:w="5912"/>
        <w:gridCol w:w="709"/>
        <w:gridCol w:w="663"/>
        <w:gridCol w:w="1360"/>
        <w:gridCol w:w="954"/>
        <w:gridCol w:w="1701"/>
        <w:gridCol w:w="1701"/>
        <w:gridCol w:w="1702"/>
      </w:tblGrid>
      <w:tr w:rsidR="004224F9" w:rsidRPr="004224F9" w:rsidTr="00183A3A">
        <w:trPr>
          <w:trHeight w:val="20"/>
          <w:tblHeader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noWrap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Раздел</w:t>
            </w:r>
          </w:p>
        </w:tc>
        <w:tc>
          <w:tcPr>
            <w:tcW w:w="663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Под-</w:t>
            </w:r>
            <w:r w:rsidRPr="004224F9">
              <w:rPr>
                <w:rFonts w:ascii="PT Astra Serif" w:hAnsi="PT Astra Serif"/>
                <w:sz w:val="16"/>
                <w:szCs w:val="16"/>
              </w:rPr>
              <w:br/>
              <w:t>раздел</w:t>
            </w:r>
          </w:p>
        </w:tc>
        <w:tc>
          <w:tcPr>
            <w:tcW w:w="1360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Целевая</w:t>
            </w:r>
            <w:r w:rsidRPr="004224F9">
              <w:rPr>
                <w:rFonts w:ascii="PT Astra Serif" w:hAnsi="PT Astra Serif"/>
                <w:sz w:val="16"/>
                <w:szCs w:val="16"/>
              </w:rPr>
              <w:br/>
              <w:t xml:space="preserve"> статья</w:t>
            </w:r>
          </w:p>
        </w:tc>
        <w:tc>
          <w:tcPr>
            <w:tcW w:w="954" w:type="dxa"/>
            <w:hideMark/>
          </w:tcPr>
          <w:p w:rsidR="004224F9" w:rsidRPr="004224F9" w:rsidRDefault="004224F9" w:rsidP="00804F55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 xml:space="preserve">Группа, </w:t>
            </w:r>
            <w:r w:rsidR="00804F55">
              <w:rPr>
                <w:rFonts w:ascii="PT Astra Serif" w:hAnsi="PT Astra Serif"/>
                <w:sz w:val="16"/>
                <w:szCs w:val="16"/>
              </w:rPr>
              <w:t>п</w:t>
            </w:r>
            <w:r w:rsidRPr="004224F9">
              <w:rPr>
                <w:rFonts w:ascii="PT Astra Serif" w:hAnsi="PT Astra Serif"/>
                <w:sz w:val="16"/>
                <w:szCs w:val="16"/>
              </w:rPr>
              <w:t>одгруппа</w:t>
            </w:r>
            <w:r w:rsidRPr="004224F9">
              <w:rPr>
                <w:rFonts w:ascii="PT Astra Serif" w:hAnsi="PT Astra Serif"/>
                <w:sz w:val="16"/>
                <w:szCs w:val="16"/>
              </w:rPr>
              <w:br/>
              <w:t>видов</w:t>
            </w:r>
            <w:r w:rsidRPr="004224F9">
              <w:rPr>
                <w:rFonts w:ascii="PT Astra Serif" w:hAnsi="PT Astra Serif"/>
                <w:sz w:val="16"/>
                <w:szCs w:val="16"/>
              </w:rPr>
              <w:br/>
              <w:t xml:space="preserve"> расходов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Утвержденный план на 2024 год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План на 2024 год по сводной бюджетной росписи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Исполнено на 01.01.2025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решения Тульской городской Думы от 30.05.2018 г. № 52/1287</w:t>
            </w:r>
            <w:r w:rsidR="00183A3A">
              <w:rPr>
                <w:rFonts w:ascii="PT Astra Serif" w:hAnsi="PT Astra Serif"/>
                <w:sz w:val="16"/>
                <w:szCs w:val="16"/>
              </w:rPr>
              <w:br/>
            </w:r>
            <w:r w:rsidRPr="004224F9">
              <w:rPr>
                <w:rFonts w:ascii="PT Astra Serif" w:hAnsi="PT Astra Serif"/>
                <w:sz w:val="16"/>
                <w:szCs w:val="16"/>
              </w:rPr>
              <w:t>"О единовременной выплате при рождении ребенка"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Единовременная выплата при рождении ребенка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решения Тульской городской Думы от 24.10.2007 г. №36/815 "О Положении "О Почетном знаке "Серебряный знак - Депутат Тульской городской Думы"</w:t>
            </w:r>
          </w:p>
        </w:tc>
        <w:tc>
          <w:tcPr>
            <w:tcW w:w="709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решения Тульской городской Думы от 21.11.2007 г. №37/840 "О звании "Почетный гражданин города-героя Тулы"</w:t>
            </w:r>
          </w:p>
        </w:tc>
        <w:tc>
          <w:tcPr>
            <w:tcW w:w="709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Реализация прав Почётного гражданина города-героя Тулы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4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 xml:space="preserve">На реализацию решения Тульской городской Думы от 28.01.2015 г. №7/151  "О действии решения Собрания представителей муниципального образования Ленинский район от 21.06.2013 № 52-9 "Об утверждении Положения о предоставлении средств муниципального материнского капитала для семей при </w:t>
            </w:r>
            <w:r w:rsidRPr="004224F9">
              <w:rPr>
                <w:rFonts w:ascii="PT Astra Serif" w:hAnsi="PT Astra Serif"/>
                <w:sz w:val="16"/>
                <w:szCs w:val="16"/>
              </w:rPr>
              <w:lastRenderedPageBreak/>
              <w:t>рождении второго и последующих детей в муниципальном образовании Ленинский район"</w:t>
            </w:r>
          </w:p>
        </w:tc>
        <w:tc>
          <w:tcPr>
            <w:tcW w:w="709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lastRenderedPageBreak/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lastRenderedPageBreak/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Предоставление средств муниципального материнского капитала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5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Закона Тульской области от 03.12.2010 №1518-ЗТО "О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6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Закона Тульской области от 30.11.2015 № 2384-ЗТО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 xml:space="preserve">На реализацию Закона Тульской области от 29.10.2021 № 112-ЗТО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</w:t>
            </w:r>
            <w:r w:rsidRPr="004224F9">
              <w:rPr>
                <w:rFonts w:ascii="PT Astra Serif" w:hAnsi="PT Astra Serif"/>
                <w:sz w:val="16"/>
                <w:szCs w:val="16"/>
              </w:rPr>
              <w:lastRenderedPageBreak/>
              <w:t>представителям) детей-инвалидов, обучающихся по основным общеобразовательным программам на дому"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lastRenderedPageBreak/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lastRenderedPageBreak/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noWrap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82 576 026,93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58 816 466,17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51 861 505,23</w:t>
            </w:r>
          </w:p>
        </w:tc>
      </w:tr>
    </w:tbl>
    <w:p w:rsidR="009E2D5C" w:rsidRDefault="009E2D5C"/>
    <w:p w:rsidR="004224F9" w:rsidRDefault="004224F9" w:rsidP="00466A04">
      <w:pPr>
        <w:spacing w:after="0" w:line="240" w:lineRule="auto"/>
      </w:pPr>
    </w:p>
    <w:sectPr w:rsidR="004224F9" w:rsidSect="00E40CAF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21" w:rsidRDefault="00C54121" w:rsidP="004224F9">
      <w:pPr>
        <w:spacing w:after="0" w:line="240" w:lineRule="auto"/>
      </w:pPr>
      <w:r>
        <w:separator/>
      </w:r>
    </w:p>
  </w:endnote>
  <w:endnote w:type="continuationSeparator" w:id="0">
    <w:p w:rsidR="00C54121" w:rsidRDefault="00C54121" w:rsidP="00422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21" w:rsidRDefault="00C54121" w:rsidP="004224F9">
      <w:pPr>
        <w:spacing w:after="0" w:line="240" w:lineRule="auto"/>
      </w:pPr>
      <w:r>
        <w:separator/>
      </w:r>
    </w:p>
  </w:footnote>
  <w:footnote w:type="continuationSeparator" w:id="0">
    <w:p w:rsidR="00C54121" w:rsidRDefault="00C54121" w:rsidP="00422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538456"/>
      <w:docPartObj>
        <w:docPartGallery w:val="Page Numbers (Top of Page)"/>
        <w:docPartUnique/>
      </w:docPartObj>
    </w:sdtPr>
    <w:sdtEndPr/>
    <w:sdtContent>
      <w:p w:rsidR="004224F9" w:rsidRDefault="004224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9F8">
          <w:rPr>
            <w:noProof/>
          </w:rPr>
          <w:t>2</w:t>
        </w:r>
        <w:r>
          <w:fldChar w:fldCharType="end"/>
        </w:r>
      </w:p>
    </w:sdtContent>
  </w:sdt>
  <w:p w:rsidR="004224F9" w:rsidRDefault="004224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F9"/>
    <w:rsid w:val="000E31E2"/>
    <w:rsid w:val="00183A3A"/>
    <w:rsid w:val="001939A5"/>
    <w:rsid w:val="004224F9"/>
    <w:rsid w:val="00466A04"/>
    <w:rsid w:val="0063189F"/>
    <w:rsid w:val="00717C41"/>
    <w:rsid w:val="00771E08"/>
    <w:rsid w:val="00804F55"/>
    <w:rsid w:val="009E2D5C"/>
    <w:rsid w:val="00B72797"/>
    <w:rsid w:val="00C54121"/>
    <w:rsid w:val="00CD54D6"/>
    <w:rsid w:val="00D139F8"/>
    <w:rsid w:val="00E4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7E12"/>
  <w15:chartTrackingRefBased/>
  <w15:docId w15:val="{77269553-264E-499D-84E9-9C8FE188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24F9"/>
  </w:style>
  <w:style w:type="paragraph" w:styleId="a6">
    <w:name w:val="footer"/>
    <w:basedOn w:val="a"/>
    <w:link w:val="a7"/>
    <w:uiPriority w:val="99"/>
    <w:unhideWhenUsed/>
    <w:rsid w:val="0042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2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1178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Пользователь Windows</cp:lastModifiedBy>
  <cp:revision>12</cp:revision>
  <dcterms:created xsi:type="dcterms:W3CDTF">2025-02-19T10:53:00Z</dcterms:created>
  <dcterms:modified xsi:type="dcterms:W3CDTF">2025-05-26T07:43:00Z</dcterms:modified>
</cp:coreProperties>
</file>